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C1" w:rsidRDefault="00EC4EC1" w:rsidP="00EC4EC1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5876925" cy="2952750"/>
            <wp:effectExtent l="0" t="0" r="0" b="0"/>
            <wp:docPr id="1" name="Рисунок 1" descr="Описание: 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69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</w:p>
    <w:p w:rsidR="00EC4EC1" w:rsidRDefault="00EC4EC1" w:rsidP="00EC4EC1">
      <w:pPr>
        <w:tabs>
          <w:tab w:val="left" w:pos="5595"/>
        </w:tabs>
        <w:rPr>
          <w:b/>
          <w:i/>
          <w:sz w:val="28"/>
          <w:szCs w:val="28"/>
        </w:rPr>
      </w:pPr>
    </w:p>
    <w:p w:rsidR="00EC4EC1" w:rsidRDefault="00EC4EC1" w:rsidP="00EC4EC1">
      <w:pPr>
        <w:tabs>
          <w:tab w:val="left" w:pos="5595"/>
        </w:tabs>
        <w:rPr>
          <w:b/>
          <w:i/>
          <w:sz w:val="28"/>
          <w:szCs w:val="28"/>
        </w:rPr>
      </w:pPr>
    </w:p>
    <w:p w:rsidR="00EC4EC1" w:rsidRDefault="00EC4EC1" w:rsidP="00EC4EC1">
      <w:pPr>
        <w:tabs>
          <w:tab w:val="left" w:pos="5595"/>
        </w:tabs>
        <w:rPr>
          <w:b/>
          <w:i/>
          <w:sz w:val="28"/>
          <w:szCs w:val="28"/>
        </w:rPr>
      </w:pPr>
    </w:p>
    <w:p w:rsidR="00EC4EC1" w:rsidRDefault="00EC4EC1" w:rsidP="00EC4EC1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Cs w:val="28"/>
        </w:rPr>
        <w:t xml:space="preserve"> </w:t>
      </w:r>
    </w:p>
    <w:p w:rsidR="00EC4EC1" w:rsidRDefault="00EC4EC1" w:rsidP="00EC4EC1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EC4EC1" w:rsidRDefault="00EC4EC1" w:rsidP="00EC4EC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Рабочая программа по искусству для 8-9класса</w:t>
      </w:r>
    </w:p>
    <w:p w:rsidR="00EC4EC1" w:rsidRDefault="00EC4EC1" w:rsidP="00EC4EC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2021 - 2022 уч. год</w:t>
      </w:r>
      <w:r w:rsidR="00590D00">
        <w:rPr>
          <w:sz w:val="36"/>
          <w:szCs w:val="28"/>
        </w:rPr>
        <w:t>.</w:t>
      </w:r>
      <w:bookmarkStart w:id="0" w:name="_GoBack"/>
      <w:bookmarkEnd w:id="0"/>
      <w:r>
        <w:rPr>
          <w:b/>
          <w:sz w:val="36"/>
          <w:szCs w:val="28"/>
        </w:rPr>
        <w:t xml:space="preserve"> </w:t>
      </w:r>
    </w:p>
    <w:p w:rsidR="00EC4EC1" w:rsidRDefault="00EC4EC1" w:rsidP="00EC4EC1">
      <w:pPr>
        <w:jc w:val="center"/>
        <w:rPr>
          <w:b/>
          <w:sz w:val="36"/>
          <w:szCs w:val="28"/>
        </w:rPr>
      </w:pPr>
    </w:p>
    <w:p w:rsidR="00EC4EC1" w:rsidRDefault="00EC4EC1" w:rsidP="00EC4EC1">
      <w:pPr>
        <w:jc w:val="center"/>
        <w:rPr>
          <w:b/>
          <w:sz w:val="36"/>
          <w:szCs w:val="28"/>
        </w:rPr>
      </w:pPr>
    </w:p>
    <w:p w:rsidR="00EC4EC1" w:rsidRDefault="00590D00" w:rsidP="00EC4EC1">
      <w:pPr>
        <w:jc w:val="center"/>
        <w:rPr>
          <w:sz w:val="32"/>
          <w:szCs w:val="28"/>
        </w:rPr>
      </w:pPr>
      <w:r>
        <w:rPr>
          <w:sz w:val="32"/>
          <w:szCs w:val="28"/>
        </w:rPr>
        <w:t>Автор</w:t>
      </w:r>
      <w:r w:rsidR="00EC4EC1">
        <w:rPr>
          <w:sz w:val="32"/>
          <w:szCs w:val="28"/>
        </w:rPr>
        <w:t xml:space="preserve">: учитель истории </w:t>
      </w:r>
      <w:proofErr w:type="spellStart"/>
      <w:r w:rsidR="00EC4EC1">
        <w:rPr>
          <w:sz w:val="32"/>
          <w:szCs w:val="28"/>
        </w:rPr>
        <w:t>Муругова</w:t>
      </w:r>
      <w:proofErr w:type="spellEnd"/>
      <w:r w:rsidR="00EC4EC1">
        <w:rPr>
          <w:sz w:val="32"/>
          <w:szCs w:val="28"/>
        </w:rPr>
        <w:t xml:space="preserve"> Л.А.</w:t>
      </w:r>
    </w:p>
    <w:p w:rsidR="00EC4EC1" w:rsidRDefault="00EC4EC1" w:rsidP="00EC4EC1">
      <w:pPr>
        <w:jc w:val="center"/>
        <w:rPr>
          <w:b/>
          <w:sz w:val="36"/>
          <w:szCs w:val="28"/>
        </w:rPr>
      </w:pPr>
    </w:p>
    <w:p w:rsidR="00EC4EC1" w:rsidRDefault="00EC4EC1" w:rsidP="00EC4EC1">
      <w:pPr>
        <w:jc w:val="center"/>
        <w:rPr>
          <w:b/>
          <w:sz w:val="36"/>
          <w:szCs w:val="28"/>
        </w:rPr>
      </w:pPr>
    </w:p>
    <w:p w:rsidR="00EC4EC1" w:rsidRDefault="00EC4EC1" w:rsidP="00EC4EC1">
      <w:pPr>
        <w:jc w:val="center"/>
        <w:rPr>
          <w:b/>
          <w:sz w:val="36"/>
          <w:szCs w:val="28"/>
        </w:rPr>
      </w:pPr>
    </w:p>
    <w:p w:rsidR="004B67A3" w:rsidRDefault="004B67A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67A3" w:rsidRDefault="004B67A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67A3" w:rsidRDefault="003676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lastRenderedPageBreak/>
        <w:t xml:space="preserve">Рабочая программа по предмету «Искусство»  составлена в соответствии с Федеральным государственным образовательным стандартом основного общего образования, примерными программами по искусству для основного общего образования. 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ФМОУ СОШ с. Поима Белинского района Пензенской области в с. Чернышево  основного общего образования по искусству разработана на основе образовательной программы ФМОУ СОШ с. Поима в с. Чернышево; примерной программы для основной школы по предмету «Искусство».</w:t>
      </w:r>
      <w:proofErr w:type="gramEnd"/>
    </w:p>
    <w:p w:rsidR="004B67A3" w:rsidRDefault="004B67A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67A3" w:rsidRDefault="00367673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Планируемые результаты освоения учебного предмета курса</w:t>
      </w:r>
    </w:p>
    <w:p w:rsidR="004B67A3" w:rsidRDefault="004B67A3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4B67A3" w:rsidRDefault="00367673">
      <w:pPr>
        <w:spacing w:after="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ЛИЧНОСТНЫЕ, МЕТАПРЕДМЕТНЫЕ И ПРЕДМЕТНЫЕ РЕЗУЛЬТАТЫ ОСВОЕНИЯ УЧЕБНОГО ПРЕДМЕТА </w:t>
      </w:r>
    </w:p>
    <w:p w:rsidR="004B67A3" w:rsidRDefault="0036767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Изучение курса «Искусство» в основной школе обеспечивает </w:t>
      </w:r>
      <w:proofErr w:type="spellStart"/>
      <w:r>
        <w:rPr>
          <w:rFonts w:ascii="Calibri" w:eastAsia="Calibri" w:hAnsi="Calibri" w:cs="Calibri"/>
        </w:rPr>
        <w:t>определѐнные</w:t>
      </w:r>
      <w:proofErr w:type="spellEnd"/>
      <w:r>
        <w:rPr>
          <w:rFonts w:ascii="Calibri" w:eastAsia="Calibri" w:hAnsi="Calibri" w:cs="Calibri"/>
        </w:rPr>
        <w:t xml:space="preserve"> результаты. </w:t>
      </w:r>
    </w:p>
    <w:p w:rsidR="004B67A3" w:rsidRDefault="00367673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Личностные результаты</w:t>
      </w:r>
      <w:r>
        <w:rPr>
          <w:rFonts w:ascii="Calibri" w:eastAsia="Calibri" w:hAnsi="Calibri" w:cs="Calibri"/>
        </w:rPr>
        <w:t xml:space="preserve"> проявляются в индивидуальных особенностях, которые развиваются в процессе художественно-творческой и учебной деятельности обучающихся и отражают: — </w:t>
      </w:r>
      <w:proofErr w:type="spellStart"/>
      <w:r>
        <w:rPr>
          <w:rFonts w:ascii="Calibri" w:eastAsia="Calibri" w:hAnsi="Calibri" w:cs="Calibri"/>
        </w:rPr>
        <w:t>сформированность</w:t>
      </w:r>
      <w:proofErr w:type="spellEnd"/>
      <w:r>
        <w:rPr>
          <w:rFonts w:ascii="Calibri" w:eastAsia="Calibri" w:hAnsi="Calibri" w:cs="Calibri"/>
        </w:rPr>
        <w:t xml:space="preserve">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общества, </w:t>
      </w:r>
      <w:proofErr w:type="spellStart"/>
      <w:r>
        <w:rPr>
          <w:rFonts w:ascii="Calibri" w:eastAsia="Calibri" w:hAnsi="Calibri" w:cs="Calibri"/>
        </w:rPr>
        <w:t>сформированность</w:t>
      </w:r>
      <w:proofErr w:type="spellEnd"/>
      <w:r>
        <w:rPr>
          <w:rFonts w:ascii="Calibri" w:eastAsia="Calibri" w:hAnsi="Calibri" w:cs="Calibri"/>
        </w:rPr>
        <w:t xml:space="preserve"> основ гражданской идентичности;</w:t>
      </w:r>
      <w:proofErr w:type="gramEnd"/>
      <w:r>
        <w:rPr>
          <w:rFonts w:ascii="Calibri" w:eastAsia="Calibri" w:hAnsi="Calibri" w:cs="Calibri"/>
        </w:rPr>
        <w:t xml:space="preserve"> — присвоение художественного опыта человечества в его органичном единстве и разнообразии природы, народов, культур и религий, обогащение на этой основе собственного духовного мира;5 — развитие эстетического сознания через освоение художественного наследия народов России и мира, в процессе творческой деятельности; — ответственное отношение к учению, инициативность и самостоятельность в решении учебно-творческих задач; </w:t>
      </w:r>
      <w:proofErr w:type="gramStart"/>
      <w:r>
        <w:rPr>
          <w:rFonts w:ascii="Calibri" w:eastAsia="Calibri" w:hAnsi="Calibri" w:cs="Calibri"/>
        </w:rPr>
        <w:t>готовность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 — 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 — наличие художественных предпочтений, эстетического вкуса, эмоциональной отзывчивости и заинтересованного отношения к миру и искусству;</w:t>
      </w:r>
      <w:proofErr w:type="gramEnd"/>
      <w:r>
        <w:rPr>
          <w:rFonts w:ascii="Calibri" w:eastAsia="Calibri" w:hAnsi="Calibri" w:cs="Calibri"/>
        </w:rPr>
        <w:t xml:space="preserve"> — 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 — коммуникативную компетентность в общении и сотрудничестве со сверстниками в различных видах деятельности; — навыки проектирования индивидуальной художественн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 </w:t>
      </w:r>
    </w:p>
    <w:p w:rsidR="004B67A3" w:rsidRDefault="00367673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Метапредметные</w:t>
      </w:r>
      <w:proofErr w:type="spellEnd"/>
      <w:r>
        <w:rPr>
          <w:rFonts w:ascii="Calibri" w:eastAsia="Calibri" w:hAnsi="Calibri" w:cs="Calibri"/>
          <w:b/>
        </w:rPr>
        <w:t xml:space="preserve"> результаты</w:t>
      </w:r>
      <w:r>
        <w:rPr>
          <w:rFonts w:ascii="Calibri" w:eastAsia="Calibri" w:hAnsi="Calibri" w:cs="Calibri"/>
        </w:rPr>
        <w:t xml:space="preserve"> характеризуют уровень </w:t>
      </w:r>
      <w:proofErr w:type="spellStart"/>
      <w:r>
        <w:rPr>
          <w:rFonts w:ascii="Calibri" w:eastAsia="Calibri" w:hAnsi="Calibri" w:cs="Calibri"/>
        </w:rPr>
        <w:t>сформированности</w:t>
      </w:r>
      <w:proofErr w:type="spellEnd"/>
      <w:r>
        <w:rPr>
          <w:rFonts w:ascii="Calibri" w:eastAsia="Calibri" w:hAnsi="Calibri" w:cs="Calibri"/>
        </w:rPr>
        <w:t xml:space="preserve"> универсальных учебных действий, проявляющихся в познавательной и практической деятельности учащихся, и отражают умения: — самостоятельно ставить новые учебные, познавательные и художественн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творческие задачи и осознанно выбирать наиболее эффективные способы их решения; — адекватно оценивать правильность выполнения учебной задачи, собственные возможности ее решения; — осуществлять контроль по результатам и способам действия и вносить необходимые коррективы; — 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 —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свое мнение, находить общее решение; — осознанно использовать речевые средства в соответствии с задачей коммуникации для выражения своих чувств, мыслей и </w:t>
      </w:r>
      <w:r>
        <w:rPr>
          <w:rFonts w:ascii="Calibri" w:eastAsia="Calibri" w:hAnsi="Calibri" w:cs="Calibri"/>
        </w:rPr>
        <w:lastRenderedPageBreak/>
        <w:t>потребностей; владеть устной и письменной речью, монологической контекстной речью; — пользоваться информационно-коммуникационными технологиями (ИК</w:t>
      </w:r>
      <w:proofErr w:type="gramStart"/>
      <w:r>
        <w:rPr>
          <w:rFonts w:ascii="Calibri" w:eastAsia="Calibri" w:hAnsi="Calibri" w:cs="Calibri"/>
        </w:rPr>
        <w:t>Т-</w:t>
      </w:r>
      <w:proofErr w:type="gramEnd"/>
      <w:r>
        <w:rPr>
          <w:rFonts w:ascii="Calibri" w:eastAsia="Calibri" w:hAnsi="Calibri" w:cs="Calibri"/>
        </w:rPr>
        <w:t xml:space="preserve"> компетентности); — понимать многофункциональность искусства и его значимость для разных областей культуры; роль искусства в становлении духовного мира человека, культурно- историческом развитии человечества, функционировании современного социума; — эстетически относиться к окружающему миру (преобразовывать действительность; привносить красоту в окружающую среду, человеческие взаимоотношения); самостоятельно организовывать свой культурный досуг. </w:t>
      </w:r>
      <w:r>
        <w:rPr>
          <w:rFonts w:ascii="Calibri" w:eastAsia="Calibri" w:hAnsi="Calibri" w:cs="Calibri"/>
          <w:b/>
        </w:rPr>
        <w:t>Предметные результаты</w:t>
      </w:r>
      <w:r>
        <w:rPr>
          <w:rFonts w:ascii="Calibri" w:eastAsia="Calibri" w:hAnsi="Calibri" w:cs="Calibri"/>
        </w:rPr>
        <w:t xml:space="preserve"> изучения искусства в основной школе включают: — расширение сферы познавательных интересов, гармоничное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творческой деятельности в каком-либо виде искусства;6 — присвоение духовного опыта человечества на основе эмоционального переживания произведений искусства; понимание и оценку художественных явлений действительности во всем их многообразии; — </w:t>
      </w:r>
      <w:proofErr w:type="gramStart"/>
      <w:r>
        <w:rPr>
          <w:rFonts w:ascii="Calibri" w:eastAsia="Calibri" w:hAnsi="Calibri" w:cs="Calibri"/>
        </w:rPr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 — развитие художественного мышления, творческого воображения,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  <w:proofErr w:type="gramEnd"/>
      <w:r>
        <w:rPr>
          <w:rFonts w:ascii="Calibri" w:eastAsia="Calibri" w:hAnsi="Calibri" w:cs="Calibri"/>
        </w:rPr>
        <w:t xml:space="preserve"> — </w:t>
      </w:r>
      <w:proofErr w:type="gramStart"/>
      <w:r>
        <w:rPr>
          <w:rFonts w:ascii="Calibri" w:eastAsia="Calibri" w:hAnsi="Calibri" w:cs="Calibri"/>
        </w:rPr>
        <w:t>осознанное применение специальной терминологии для обоснования собственной точки зрения на факты и явления искусства; — умение эмоционально воспринимать разнообразные явления культуры и искусства, проявлять интерес к содержанию уроков и внеурочных форм работы; — 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  <w:proofErr w:type="gramEnd"/>
      <w:r>
        <w:rPr>
          <w:rFonts w:ascii="Calibri" w:eastAsia="Calibri" w:hAnsi="Calibri" w:cs="Calibri"/>
        </w:rPr>
        <w:t xml:space="preserve"> — воспроизведение полученных знаний в активной деятельности, владение практическими умениями и навыками, способами художественной деятельности; — иметь личностно-оценочные суждения о роли и месте культуры и искусства в жизни, нравственных ценностях и идеалах, современности звучания шедевров прошлого (усвоение опыта поколений) в наши дни; 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</w:t>
      </w:r>
      <w:proofErr w:type="gramStart"/>
      <w:r>
        <w:rPr>
          <w:rFonts w:ascii="Calibri" w:eastAsia="Calibri" w:hAnsi="Calibri" w:cs="Calibri"/>
        </w:rPr>
        <w:t>др</w:t>
      </w:r>
      <w:proofErr w:type="gramEnd"/>
    </w:p>
    <w:p w:rsidR="004B67A3" w:rsidRDefault="004B67A3">
      <w:pPr>
        <w:spacing w:after="0"/>
        <w:rPr>
          <w:rFonts w:ascii="Calibri" w:eastAsia="Calibri" w:hAnsi="Calibri" w:cs="Calibri"/>
        </w:rPr>
      </w:pPr>
    </w:p>
    <w:p w:rsidR="004B67A3" w:rsidRDefault="004B67A3">
      <w:pPr>
        <w:spacing w:after="0"/>
        <w:rPr>
          <w:rFonts w:ascii="Calibri" w:eastAsia="Calibri" w:hAnsi="Calibri" w:cs="Calibri"/>
        </w:rPr>
      </w:pPr>
    </w:p>
    <w:p w:rsidR="004B67A3" w:rsidRDefault="00367673">
      <w:pPr>
        <w:numPr>
          <w:ilvl w:val="0"/>
          <w:numId w:val="2"/>
        </w:numPr>
        <w:tabs>
          <w:tab w:val="left" w:pos="1950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Содержание учебного предмета курса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8 класс (35 часов)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u w:val="single"/>
        </w:rPr>
        <w:t>Искусство в жизни современного человека- 3 ч.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Происхождение искусства. Искусство вокруг нас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Художественный образ. Стиль. Язык. Наука и искусство. Знание научное и знание художественное.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Искусство открывает новые грани мира – 7 ч.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Искусство рассказывает о красоте Земли. Литературные страницы. Пейзаж – поэтическая и музыкальная живопись.  Зримая музыка.  Человек в зеркале искусства: жанр портрета.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Портрет в искусстве России. Портреты наших великих соотечественников.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Как начиналась галерея. Музыкальный портрет. Александр Невский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Портрет композитора в литературе и кино.</w:t>
      </w:r>
    </w:p>
    <w:p w:rsidR="004B67A3" w:rsidRDefault="00367673">
      <w:pPr>
        <w:spacing w:before="164" w:after="164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Искусство как универсальный способ общения- 7 час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Мир в зеркале искусства. Роль искусства в сближении народов. Искусство художественного перевода – искусство общения. Как происходит передача сообщений в искусстве. Искусство как проводник духовной энергии. Знаки и символы искусства. Художественные послания предков. Разговор с современником. Символы в жизни и искусстве. Музыкально поэтическая символика огня.</w:t>
      </w:r>
    </w:p>
    <w:p w:rsidR="004B67A3" w:rsidRDefault="00367673">
      <w:pPr>
        <w:spacing w:before="164" w:after="164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Красота в искусстве и жизни – 10 часов.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Что такое красота.  Способность искусства дарить людям чувство эстетического переживания. Откровенье вечной красоты. Застывшая музыка. Есть ли у красоты свои законы. Всегда ли люди одинаково понимали красоту. Красота в понимании различных социальных групп в различные эпохи.  Великий дар творчества – радость и красота созидания. Мастерство исполнительских интерпретаций классической и современной музыки. Как соотносится красота и польза. Как человек реагирует на явления в жизни и искусстве.</w:t>
      </w:r>
    </w:p>
    <w:p w:rsidR="004B67A3" w:rsidRDefault="00367673">
      <w:pPr>
        <w:spacing w:before="164" w:after="164"/>
        <w:rPr>
          <w:rFonts w:ascii="Calibri" w:eastAsia="Calibri" w:hAnsi="Calibri" w:cs="Calibri"/>
          <w:b/>
          <w:color w:val="000000"/>
          <w:u w:val="single"/>
        </w:rPr>
      </w:pPr>
      <w:proofErr w:type="gramStart"/>
      <w:r>
        <w:rPr>
          <w:rFonts w:ascii="Calibri" w:eastAsia="Calibri" w:hAnsi="Calibri" w:cs="Calibri"/>
          <w:b/>
          <w:color w:val="000000"/>
          <w:u w:val="single"/>
        </w:rPr>
        <w:t>Прекрасное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 xml:space="preserve"> пробуждает доброе-8 часов.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Преобразующая сила искусства. Произведения наиболее ярких представителей зарубежного изобразительного искусства, архитектуры. Своеобразие их творчества. Крупнейшие музеи страны (Третьяковская картинная галерея, Эрмитаж, Русский музей). Красота природы родной земли в живописи. Лирические образы в вокальной и инструментальной музыке. Драматизм, героизм, психологизм, картинность, народно-эпическая образность как характерные особенности русской классической школы. Художники театра.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Исследовательский проект «Полна чудес могучая природа». Весенняя сказка «Снегурочка».</w:t>
      </w:r>
    </w:p>
    <w:p w:rsidR="004B67A3" w:rsidRDefault="00367673">
      <w:pPr>
        <w:spacing w:before="164" w:after="16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9 класс  (34 часа)</w:t>
      </w:r>
    </w:p>
    <w:p w:rsidR="004B67A3" w:rsidRDefault="00367673">
      <w:pPr>
        <w:spacing w:before="164" w:after="164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Воздействующая сила искусства – 9 часов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Искусство и власть. Вечные темы и великие исторические события в русском искусстве. Тема Великой Отечественной войны (живопись, плакаты, песни). Музыка к кинофильмам. Какими средствами воздействует искусство. Композиция, форма, ритм, фактура. Средства музыкальной выразительности: мелодия, ритм, тембр, форма, интонация.                      Храмовый синтез искусств. Синтез искусств в архитектуре. Виды архитектуры (культовая, светская, ландшафтная, градостроительство). Духовная музыка в храмовом синтезе искусств. Синтез иску</w:t>
      </w:r>
      <w:proofErr w:type="gramStart"/>
      <w:r>
        <w:rPr>
          <w:rFonts w:ascii="Calibri" w:eastAsia="Calibri" w:hAnsi="Calibri" w:cs="Calibri"/>
          <w:color w:val="000000"/>
          <w:sz w:val="24"/>
        </w:rPr>
        <w:t>сств в т</w:t>
      </w:r>
      <w:proofErr w:type="gramEnd"/>
      <w:r>
        <w:rPr>
          <w:rFonts w:ascii="Calibri" w:eastAsia="Calibri" w:hAnsi="Calibri" w:cs="Calibri"/>
          <w:color w:val="000000"/>
          <w:sz w:val="24"/>
        </w:rPr>
        <w:t>еатре, кино, на телевидении. Художники театра.</w:t>
      </w:r>
    </w:p>
    <w:p w:rsidR="004B67A3" w:rsidRDefault="00367673">
      <w:pPr>
        <w:spacing w:before="164" w:after="164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Искусство предвосхищает будущее – 7 часов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Дар предвосхищения. Какие знания даёт искусство. Художни</w:t>
      </w:r>
      <w:proofErr w:type="gramStart"/>
      <w:r>
        <w:rPr>
          <w:rFonts w:ascii="Calibri" w:eastAsia="Calibri" w:hAnsi="Calibri" w:cs="Calibri"/>
          <w:color w:val="000000"/>
          <w:sz w:val="24"/>
        </w:rPr>
        <w:t>к-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творец-гражданин- выразитель ценностей эпохи. Предсказание в искусстве. Общность и специфика восприятия художественного образа в разных видах искусства.  Художественное мышление в авангарде науки.  Традиции и новаторство в искусстве. Представление о художественных направлениях в искусстве 20 века. Предсказания научных открытий. </w:t>
      </w:r>
      <w:r>
        <w:rPr>
          <w:rFonts w:ascii="Calibri" w:eastAsia="Calibri" w:hAnsi="Calibri" w:cs="Calibri"/>
          <w:color w:val="000000"/>
          <w:sz w:val="24"/>
        </w:rPr>
        <w:lastRenderedPageBreak/>
        <w:t xml:space="preserve">Поиск новых выразительных возможностей языка искусств: цветомузыка, компьютерная музыка.  Рок- музыка. Художник и учёный. </w:t>
      </w:r>
    </w:p>
    <w:p w:rsidR="004B67A3" w:rsidRDefault="00367673">
      <w:pPr>
        <w:tabs>
          <w:tab w:val="left" w:pos="5490"/>
        </w:tabs>
        <w:spacing w:before="164" w:after="164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Дар созидания. Практическая функция – 11 часов.</w:t>
      </w:r>
    </w:p>
    <w:p w:rsidR="004B67A3" w:rsidRDefault="00367673">
      <w:pPr>
        <w:tabs>
          <w:tab w:val="left" w:pos="5490"/>
        </w:tabs>
        <w:spacing w:before="164" w:after="16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Эстетическое формирование искусством окружающей среды. Архитектура исторического города. Афинский Акрополь. Соборная площадь московского Кремля и др. </w:t>
      </w:r>
    </w:p>
    <w:p w:rsidR="004B67A3" w:rsidRDefault="00367673">
      <w:pPr>
        <w:tabs>
          <w:tab w:val="left" w:pos="5490"/>
        </w:tabs>
        <w:spacing w:before="164" w:after="16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Архитектура современного города. Специфика изображений в полиграфии. Компьютерная графика и её использование в полиграфии,  в дизайне, архитектурных проектах. Развитие дизайна и его значение в жизни современного общества. Вкус и мода.  Декоративно-прикладное искусство.  Музыка в быту. Массовые общедоступные искусства. Изобразительная природа кино. Музыка в кино. Тайные смыслы образов искусства.</w:t>
      </w:r>
    </w:p>
    <w:p w:rsidR="004B67A3" w:rsidRDefault="00367673">
      <w:pPr>
        <w:tabs>
          <w:tab w:val="left" w:pos="5490"/>
        </w:tabs>
        <w:spacing w:before="164" w:after="16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Искусство и открытие мира для себя – 7 часов.</w:t>
      </w:r>
    </w:p>
    <w:p w:rsidR="004B67A3" w:rsidRDefault="00367673">
      <w:pPr>
        <w:tabs>
          <w:tab w:val="left" w:pos="5490"/>
        </w:tabs>
        <w:spacing w:before="164" w:after="16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Изучение разнообразных взглядов на роль искусства и творческой деятельности в процессе знакомства с произведениями различных видов </w:t>
      </w:r>
      <w:proofErr w:type="spellStart"/>
      <w:r>
        <w:rPr>
          <w:rFonts w:ascii="Calibri" w:eastAsia="Calibri" w:hAnsi="Calibri" w:cs="Calibri"/>
          <w:color w:val="000000"/>
          <w:sz w:val="24"/>
        </w:rPr>
        <w:t>искусства</w:t>
      </w:r>
      <w:proofErr w:type="gramStart"/>
      <w:r>
        <w:rPr>
          <w:rFonts w:ascii="Calibri" w:eastAsia="Calibri" w:hAnsi="Calibri" w:cs="Calibri"/>
          <w:color w:val="000000"/>
          <w:sz w:val="24"/>
        </w:rPr>
        <w:t>.С</w:t>
      </w:r>
      <w:proofErr w:type="gramEnd"/>
      <w:r>
        <w:rPr>
          <w:rFonts w:ascii="Calibri" w:eastAsia="Calibri" w:hAnsi="Calibri" w:cs="Calibri"/>
          <w:color w:val="000000"/>
          <w:sz w:val="24"/>
        </w:rPr>
        <w:t>имметрия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и асимметрия в искусстве и науке.  Литературные страницы. Известные писатели и поэты о предназначении творчества.</w:t>
      </w:r>
    </w:p>
    <w:p w:rsidR="004B67A3" w:rsidRDefault="00367673">
      <w:pPr>
        <w:spacing w:before="164" w:after="16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Исследовательский проект «Пушкин – наше всё».</w:t>
      </w: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Default="004B67A3">
      <w:pPr>
        <w:tabs>
          <w:tab w:val="left" w:pos="1020"/>
        </w:tabs>
        <w:spacing w:before="164" w:after="164"/>
        <w:rPr>
          <w:rFonts w:ascii="Calibri" w:eastAsia="Calibri" w:hAnsi="Calibri" w:cs="Calibri"/>
          <w:b/>
          <w:color w:val="000000"/>
          <w:sz w:val="24"/>
        </w:rPr>
      </w:pPr>
    </w:p>
    <w:p w:rsidR="004B67A3" w:rsidRPr="00367673" w:rsidRDefault="00367673" w:rsidP="00367673">
      <w:pPr>
        <w:numPr>
          <w:ilvl w:val="0"/>
          <w:numId w:val="3"/>
        </w:numPr>
        <w:spacing w:before="164" w:after="164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3.  Тематическое планирование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522"/>
        <w:gridCol w:w="568"/>
        <w:gridCol w:w="609"/>
        <w:gridCol w:w="614"/>
        <w:gridCol w:w="3703"/>
        <w:gridCol w:w="742"/>
        <w:gridCol w:w="1065"/>
        <w:gridCol w:w="975"/>
      </w:tblGrid>
      <w:tr w:rsidR="004B67A3">
        <w:tc>
          <w:tcPr>
            <w:tcW w:w="14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 xml:space="preserve">Учебно-тематический     план   предмета  «Искусство» </w:t>
            </w:r>
          </w:p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8 - 9 класс.</w:t>
            </w:r>
          </w:p>
        </w:tc>
      </w:tr>
      <w:tr w:rsidR="004B67A3">
        <w:tc>
          <w:tcPr>
            <w:tcW w:w="18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№</w:t>
            </w:r>
          </w:p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/п</w:t>
            </w:r>
          </w:p>
        </w:tc>
        <w:tc>
          <w:tcPr>
            <w:tcW w:w="33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№ урока</w:t>
            </w:r>
          </w:p>
        </w:tc>
        <w:tc>
          <w:tcPr>
            <w:tcW w:w="5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Тема  урока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Кол-во</w:t>
            </w:r>
          </w:p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часов 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В том числе </w:t>
            </w:r>
          </w:p>
        </w:tc>
      </w:tr>
      <w:tr w:rsidR="004B67A3">
        <w:tc>
          <w:tcPr>
            <w:tcW w:w="18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Контрольные работы</w:t>
            </w:r>
          </w:p>
        </w:tc>
      </w:tr>
      <w:tr w:rsidR="004B67A3">
        <w:tc>
          <w:tcPr>
            <w:tcW w:w="14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 класс.</w:t>
            </w:r>
          </w:p>
        </w:tc>
      </w:tr>
      <w:tr w:rsidR="004B67A3">
        <w:trPr>
          <w:trHeight w:val="1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 xml:space="preserve">Искусство в жизни современного человека.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Искусство вокруг нас.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Художественный образ – стиль – язык.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3.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 Искусство открывает новые грани мира.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4.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5.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Зримая музыка.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6.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Человек в зеркале искусства: жанр портрета.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7.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7.</w:t>
            </w:r>
          </w:p>
        </w:tc>
        <w:tc>
          <w:tcPr>
            <w:tcW w:w="5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Портрет в искусстве России. Портреты наших великих соотечественников</w:t>
            </w:r>
          </w:p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Как начиналась галерея.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8.</w:t>
            </w:r>
          </w:p>
        </w:tc>
        <w:tc>
          <w:tcPr>
            <w:tcW w:w="5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9.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9.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Музыкальный портрет. Александр Невский.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10.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Портрет композитора в литературе и кино.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Искусство как универсальный способ общения.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11.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Мир в зеркале искусства.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12-13.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12-13.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14.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14.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15.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15.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16.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16.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Символы в жизни и искусстве.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17.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17.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Музыкально-поэтическая символика огня.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</w:tr>
      <w:tr w:rsidR="004B67A3">
        <w:trPr>
          <w:trHeight w:val="1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Красота в искусстве и жизни.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10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18.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18.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Что есть красота.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19.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19-20.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Откровенье вечной красоты. Застывшая музыка.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21.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21-22.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Есть ли у красоты свои законы.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23.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23-24.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Всегда ли люди одинаково понимали красоту.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25.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25.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Великий дар творчества: радость и красота созидания.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26.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Как соотноситься красота и польза.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27.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27.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Как человек реагирует на явления в жизни и искусстве.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Прекрасное пробуждает доброе.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8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28-33.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28- 33.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Преобразующая сила искусства.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rPr>
          <w:trHeight w:val="1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34.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34.</w:t>
            </w:r>
          </w:p>
        </w:tc>
        <w:tc>
          <w:tcPr>
            <w:tcW w:w="5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</w:tr>
      <w:tr w:rsidR="004B67A3">
        <w:trPr>
          <w:trHeight w:val="1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35.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35.</w:t>
            </w:r>
          </w:p>
        </w:tc>
        <w:tc>
          <w:tcPr>
            <w:tcW w:w="5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4B67A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67A3">
        <w:trPr>
          <w:trHeight w:val="1"/>
        </w:trPr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 Всего: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35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</w:tr>
      <w:tr w:rsidR="004B67A3">
        <w:trPr>
          <w:trHeight w:val="1"/>
        </w:trPr>
        <w:tc>
          <w:tcPr>
            <w:tcW w:w="14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9 класс</w:t>
            </w:r>
          </w:p>
        </w:tc>
      </w:tr>
      <w:tr w:rsidR="004B67A3"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Воздействующая сила искусства.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36 - 38.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1 - 3.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Искусство и власть.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39 - 40.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4 - 5.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Какими средствами воздействует искусство?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41 - 42.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6 - 7.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Храмовый синтез искусств.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43 - 44.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8 - 9.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Синтез иску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</w:rPr>
              <w:t>сств в т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</w:rPr>
              <w:t>еатре, кино, на телевидении.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Искусство предвосхищает будущее.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45 - 46.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10 –11.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Дар предвосхищения. Какие знания дает искусство?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47.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12.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Предсказание в искусстве.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48 - 49.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13 - 14.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Художественное мышление в авангарде науки.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50 - 51.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 xml:space="preserve">15 -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Художник и ученый.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</w:tr>
      <w:tr w:rsidR="004B67A3"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lastRenderedPageBreak/>
              <w:t>Дар созидания. Практическая функция.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52.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17.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Эстетическое формирование искусством окружающей среды.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53.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18.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Архитектура исторического города.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54.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19.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Архитектура современного города.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55.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20.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Специфика изображений в полиграфии.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56.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21.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57.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22.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Декоративно-прикладное искусство.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58.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23.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Музыка в быту.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59.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24.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Массовые, общедоступные искусства.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60 - 61.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25 - 26.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Изобразительная природа кино. Музыка в кино.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62.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27.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10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Искусство и открытие мира для себя.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63 - 64.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28- 29.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Вопрос себе как первый шаг к творчеству.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65.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30.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Литературные страницы.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B67A3"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66 – 69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31- 34.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Исследовательский проект   «Пушкин – наше все»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</w:tr>
      <w:tr w:rsidR="004B67A3">
        <w:trPr>
          <w:trHeight w:val="1"/>
        </w:trPr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 Всего: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</w:tr>
      <w:tr w:rsidR="004B67A3">
        <w:trPr>
          <w:trHeight w:val="1"/>
        </w:trPr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Итого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7A3" w:rsidRDefault="00367673">
            <w:pPr>
              <w:spacing w:before="164" w:after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</w:tr>
    </w:tbl>
    <w:p w:rsidR="004B67A3" w:rsidRDefault="004B67A3">
      <w:pPr>
        <w:spacing w:before="164" w:after="164"/>
        <w:rPr>
          <w:rFonts w:ascii="Calibri" w:eastAsia="Calibri" w:hAnsi="Calibri" w:cs="Calibri"/>
          <w:color w:val="000000"/>
          <w:sz w:val="24"/>
        </w:rPr>
      </w:pPr>
    </w:p>
    <w:p w:rsidR="004B67A3" w:rsidRDefault="004B67A3">
      <w:pPr>
        <w:tabs>
          <w:tab w:val="left" w:pos="5490"/>
        </w:tabs>
        <w:spacing w:before="164" w:after="164"/>
        <w:rPr>
          <w:rFonts w:ascii="Calibri" w:eastAsia="Calibri" w:hAnsi="Calibri" w:cs="Calibri"/>
          <w:color w:val="000000"/>
          <w:sz w:val="24"/>
        </w:rPr>
      </w:pPr>
    </w:p>
    <w:p w:rsidR="004B67A3" w:rsidRDefault="004B67A3">
      <w:pPr>
        <w:tabs>
          <w:tab w:val="left" w:pos="5490"/>
        </w:tabs>
        <w:spacing w:before="164" w:after="164"/>
        <w:rPr>
          <w:rFonts w:ascii="Calibri" w:eastAsia="Calibri" w:hAnsi="Calibri" w:cs="Calibri"/>
          <w:color w:val="000000"/>
          <w:sz w:val="24"/>
        </w:rPr>
      </w:pPr>
    </w:p>
    <w:p w:rsidR="004B67A3" w:rsidRDefault="004B67A3">
      <w:pPr>
        <w:tabs>
          <w:tab w:val="left" w:pos="5490"/>
        </w:tabs>
        <w:spacing w:before="164" w:after="164"/>
        <w:rPr>
          <w:rFonts w:ascii="Calibri" w:eastAsia="Calibri" w:hAnsi="Calibri" w:cs="Calibri"/>
          <w:color w:val="000000"/>
          <w:sz w:val="24"/>
        </w:rPr>
      </w:pPr>
    </w:p>
    <w:p w:rsidR="004B67A3" w:rsidRDefault="004B67A3">
      <w:pPr>
        <w:tabs>
          <w:tab w:val="left" w:pos="5490"/>
        </w:tabs>
        <w:spacing w:before="164" w:after="164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4B67A3" w:rsidRDefault="004B67A3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B67A3" w:rsidRDefault="004B67A3">
      <w:pPr>
        <w:rPr>
          <w:rFonts w:ascii="Times New Roman" w:eastAsia="Times New Roman" w:hAnsi="Times New Roman" w:cs="Times New Roman"/>
          <w:sz w:val="24"/>
        </w:rPr>
      </w:pPr>
    </w:p>
    <w:p w:rsidR="004B67A3" w:rsidRDefault="0036767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4B67A3" w:rsidRDefault="004B67A3">
      <w:pPr>
        <w:rPr>
          <w:rFonts w:ascii="Times New Roman" w:eastAsia="Times New Roman" w:hAnsi="Times New Roman" w:cs="Times New Roman"/>
          <w:b/>
          <w:sz w:val="24"/>
        </w:rPr>
      </w:pPr>
    </w:p>
    <w:p w:rsidR="004B67A3" w:rsidRDefault="004B67A3">
      <w:pPr>
        <w:rPr>
          <w:rFonts w:ascii="Times New Roman" w:eastAsia="Times New Roman" w:hAnsi="Times New Roman" w:cs="Times New Roman"/>
          <w:b/>
          <w:sz w:val="24"/>
        </w:rPr>
      </w:pPr>
    </w:p>
    <w:p w:rsidR="004B67A3" w:rsidRDefault="004B67A3">
      <w:pPr>
        <w:rPr>
          <w:rFonts w:ascii="Times New Roman" w:eastAsia="Times New Roman" w:hAnsi="Times New Roman" w:cs="Times New Roman"/>
          <w:b/>
          <w:sz w:val="24"/>
        </w:rPr>
      </w:pPr>
    </w:p>
    <w:p w:rsidR="004B67A3" w:rsidRDefault="004B67A3">
      <w:pPr>
        <w:rPr>
          <w:rFonts w:ascii="Times New Roman" w:eastAsia="Times New Roman" w:hAnsi="Times New Roman" w:cs="Times New Roman"/>
          <w:b/>
          <w:sz w:val="24"/>
        </w:rPr>
      </w:pPr>
    </w:p>
    <w:p w:rsidR="004B67A3" w:rsidRDefault="004B67A3">
      <w:pPr>
        <w:rPr>
          <w:rFonts w:ascii="Times New Roman" w:eastAsia="Times New Roman" w:hAnsi="Times New Roman" w:cs="Times New Roman"/>
          <w:b/>
          <w:sz w:val="24"/>
        </w:rPr>
      </w:pPr>
    </w:p>
    <w:p w:rsidR="004B67A3" w:rsidRDefault="004B67A3">
      <w:pPr>
        <w:rPr>
          <w:rFonts w:ascii="Times New Roman" w:eastAsia="Times New Roman" w:hAnsi="Times New Roman" w:cs="Times New Roman"/>
          <w:b/>
          <w:sz w:val="24"/>
        </w:rPr>
      </w:pPr>
    </w:p>
    <w:p w:rsidR="004B67A3" w:rsidRDefault="004B67A3">
      <w:pPr>
        <w:rPr>
          <w:rFonts w:ascii="Calibri" w:eastAsia="Calibri" w:hAnsi="Calibri" w:cs="Calibri"/>
        </w:rPr>
      </w:pPr>
    </w:p>
    <w:sectPr w:rsidR="004B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4A67"/>
    <w:multiLevelType w:val="multilevel"/>
    <w:tmpl w:val="4F166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947EB"/>
    <w:multiLevelType w:val="multilevel"/>
    <w:tmpl w:val="892E3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B0E4B"/>
    <w:multiLevelType w:val="multilevel"/>
    <w:tmpl w:val="2C96C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7A3"/>
    <w:rsid w:val="00367673"/>
    <w:rsid w:val="004B67A3"/>
    <w:rsid w:val="00590D00"/>
    <w:rsid w:val="00E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2115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Комарова</cp:lastModifiedBy>
  <cp:revision>4</cp:revision>
  <dcterms:created xsi:type="dcterms:W3CDTF">2001-12-31T23:01:00Z</dcterms:created>
  <dcterms:modified xsi:type="dcterms:W3CDTF">2001-12-31T21:10:00Z</dcterms:modified>
</cp:coreProperties>
</file>